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F97E3D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Аннотация к </w:t>
      </w:r>
      <w:r w:rsidR="00C45DB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рабочей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</w:t>
      </w:r>
      <w:r w:rsidR="00C45DB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рограмме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021975"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О</w:t>
      </w:r>
      <w:r w:rsidR="00050354"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кружающий мир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F97E3D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F97E3D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45DB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45DB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050354"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окружающему миру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45DBE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97E3D"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050354" w:rsidRDefault="0097137B" w:rsidP="00F97E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F97E3D" w:rsidRPr="00F97E3D" w:rsidRDefault="00F97E3D" w:rsidP="00F97E3D">
      <w:pPr>
        <w:spacing w:after="0" w:line="240" w:lineRule="auto"/>
        <w:ind w:right="44" w:firstLine="1134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предмету « Окружающий мир» на уровне основного начального общего образования для 1-4 классов общеобразовательных организаций (</w:t>
      </w: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</w:t>
      </w:r>
    </w:p>
    <w:p w:rsidR="00F97E3D" w:rsidRPr="00F97E3D" w:rsidRDefault="00F97E3D" w:rsidP="00F97E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F1720" w:rsidRPr="00F97E3D" w:rsidRDefault="005F1720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примерной программы по учебному предмету «</w:t>
      </w:r>
      <w:r w:rsidR="00050354" w:rsidRPr="00F97E3D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«Окружающий мир» для 1-4 классов. Автор: А.А. Плешаков</w:t>
      </w:r>
      <w:r w:rsidR="00BC2133" w:rsidRPr="00F97E3D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.</w:t>
      </w:r>
    </w:p>
    <w:p w:rsidR="00F97E3D" w:rsidRDefault="00F97E3D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Основными </w:t>
      </w:r>
      <w:r w:rsidRPr="00F97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целями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начального обучения окружающему миру являются:</w:t>
      </w:r>
    </w:p>
    <w:p w:rsidR="00F97E3D" w:rsidRPr="00F97E3D" w:rsidRDefault="00F97E3D" w:rsidP="00F97E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F97E3D" w:rsidRPr="00F97E3D" w:rsidRDefault="00F97E3D" w:rsidP="00F97E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Основными </w:t>
      </w:r>
      <w:r w:rsidRPr="00F97E3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задачами</w:t>
      </w: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реализации содержания курса являются: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модели </w:t>
      </w:r>
      <w:proofErr w:type="spellStart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здоровьесберегающего</w:t>
      </w:r>
      <w:proofErr w:type="spellEnd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безопасного поведения в условиях повседневной жизни и в различных опасных ситуациях;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 программе определяются цели изучения учебного предмета «Окружающий мир» на уровне начального общего образования, планируемые результаты освоения младшими школьниками предмета «Окружающий мир»: личностные, </w:t>
      </w:r>
      <w:proofErr w:type="spellStart"/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предметные.</w:t>
      </w:r>
    </w:p>
    <w:p w:rsidR="00F97E3D" w:rsidRPr="00F97E3D" w:rsidRDefault="00F97E3D" w:rsidP="00F97E3D">
      <w:pPr>
        <w:spacing w:after="0" w:line="240" w:lineRule="auto"/>
        <w:ind w:right="45"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окружающего мира,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F97E3D" w:rsidRPr="00F97E3D" w:rsidRDefault="00F97E3D" w:rsidP="00F97E3D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В соответствии с учебным планом и примерными программами начального общего образования на изучение окружающего мира в начальной школе выделяется 261 ч. Согласно требованиям СанПиН 2.4.2. 2821-10 в первой четверти используется ступенчатый метод погружения в учебную деятельность, в связи, с чем количество часов по окружающему миру сокращено на 9 часов, Программа будет пройдена за счет укрупнения дидактических единиц,</w:t>
      </w:r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всего 57 часов</w:t>
      </w:r>
      <w:proofErr w:type="gramEnd"/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Во 2-4 классах отводится по 68 часов (2 ч в неделю, 34 учебные недели).</w:t>
      </w:r>
    </w:p>
    <w:p w:rsidR="00F97E3D" w:rsidRPr="00F97E3D" w:rsidRDefault="00F97E3D" w:rsidP="00F97E3D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97E3D" w:rsidRPr="00F97E3D" w:rsidRDefault="00F97E3D" w:rsidP="00F97E3D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793926" w:rsidRPr="00F97E3D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F97E3D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F97E3D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BC2133" w:rsidRPr="00F97E3D">
        <w:rPr>
          <w:rFonts w:ascii="Liberation Serif" w:hAnsi="Liberation Serif" w:cs="Times New Roman"/>
          <w:sz w:val="24"/>
          <w:szCs w:val="24"/>
        </w:rPr>
        <w:t>окружающего мира</w:t>
      </w:r>
      <w:r w:rsidRPr="00F97E3D">
        <w:rPr>
          <w:rFonts w:ascii="Liberation Serif" w:hAnsi="Liberation Serif" w:cs="Times New Roman"/>
          <w:sz w:val="24"/>
          <w:szCs w:val="24"/>
        </w:rPr>
        <w:t xml:space="preserve"> в начальной школе 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отводится </w:t>
      </w:r>
      <w:r w:rsidR="00021975" w:rsidRPr="00F97E3D">
        <w:rPr>
          <w:rFonts w:ascii="Liberation Serif" w:hAnsi="Liberation Serif" w:cs="Times New Roman"/>
          <w:sz w:val="24"/>
          <w:szCs w:val="24"/>
        </w:rPr>
        <w:t>2</w:t>
      </w:r>
      <w:r w:rsidR="00D059AF">
        <w:rPr>
          <w:rFonts w:ascii="Liberation Serif" w:hAnsi="Liberation Serif" w:cs="Times New Roman"/>
          <w:sz w:val="24"/>
          <w:szCs w:val="24"/>
        </w:rPr>
        <w:t>70</w:t>
      </w:r>
      <w:r w:rsidR="00021975" w:rsidRPr="00F97E3D">
        <w:rPr>
          <w:rFonts w:ascii="Liberation Serif" w:hAnsi="Liberation Serif" w:cs="Times New Roman"/>
          <w:sz w:val="24"/>
          <w:szCs w:val="24"/>
        </w:rPr>
        <w:t xml:space="preserve"> час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за весь курс. В 1 классе – </w:t>
      </w:r>
      <w:r w:rsidR="00D059AF">
        <w:rPr>
          <w:rFonts w:ascii="Liberation Serif" w:hAnsi="Liberation Serif" w:cs="Times New Roman"/>
          <w:sz w:val="24"/>
          <w:szCs w:val="24"/>
        </w:rPr>
        <w:t>66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во 2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 3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 4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</w:t>
      </w:r>
      <w:r w:rsidR="00021975" w:rsidRPr="00F97E3D">
        <w:rPr>
          <w:rFonts w:ascii="Liberation Serif" w:hAnsi="Liberation Serif" w:cs="Times New Roman"/>
          <w:sz w:val="24"/>
          <w:szCs w:val="24"/>
        </w:rPr>
        <w:t>.</w:t>
      </w:r>
    </w:p>
    <w:p w:rsidR="00021975" w:rsidRPr="00F97E3D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021975" w:rsidRPr="00F97E3D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Личностные результаты:</w:t>
      </w:r>
    </w:p>
    <w:p w:rsidR="00F97E3D" w:rsidRPr="00F97E3D" w:rsidRDefault="00F97E3D" w:rsidP="00F97E3D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lastRenderedPageBreak/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ему и другим народам;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первоначальные представления о человеке как члене обще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ства, осознание прав и ответственности человека как члена общества.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принятие существующих в обществе нравственно-этических норм поведения и правил межличностных отношений, кото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рые строятся на проявлении гуманизма, сопереживания, уважения и доброжелательности;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применение правил совместной деятельности, проявление способности договариваться, неприятие любых форм поведе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направленных на причинение физического и морально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го вреда другим людям.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F97E3D" w:rsidRPr="00F97E3D" w:rsidRDefault="00F97E3D" w:rsidP="00F97E3D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F97E3D" w:rsidRPr="00F97E3D" w:rsidRDefault="00F97E3D" w:rsidP="00F97E3D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F97E3D" w:rsidRPr="00F97E3D" w:rsidRDefault="00F97E3D" w:rsidP="00F97E3D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F97E3D" w:rsidRPr="00F97E3D" w:rsidRDefault="00F97E3D" w:rsidP="00F97E3D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F97E3D" w:rsidRPr="00F97E3D" w:rsidRDefault="00F97E3D" w:rsidP="00F97E3D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F97E3D" w:rsidRPr="00F97E3D" w:rsidRDefault="00F97E3D" w:rsidP="00F97E3D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F97E3D" w:rsidRDefault="00F97E3D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E3D" w:rsidRDefault="00F97E3D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1975" w:rsidRPr="00F97E3D" w:rsidRDefault="00021975" w:rsidP="00F97E3D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proofErr w:type="spellStart"/>
      <w:r w:rsidRPr="00F97E3D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F97E3D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>-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 пространстве);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сравнивать объекты окружающего мира, устанавливать основания для сравнения, устанавливать аналогии;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объединять части объекта (объекты) по определённому признаку;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разницу между реальным и желательным состоянием объекта (ситуации) на основе предложенных вопросов;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 — целое, причина  — следствие);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различные источники для поиска информации, выбирать источник получения информации с учётом учебной задачи;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и использовать для решения учебных задач текстовую, графическую, аудиовизуальную информацию;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читать и интерпретировать графически представленную информацию (схему, таблицу, иллюстрацию);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информационной безопасности в условиях контролируемого доступа в Интернет (с помощью учителя);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</w:t>
      </w:r>
      <w:proofErr w:type="gramStart"/>
      <w:r w:rsidRPr="00F97E3D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F97E3D"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Calibri" w:hAnsi="Liberation Serif" w:cs="Times New Roman"/>
          <w:sz w:val="24"/>
          <w:szCs w:val="24"/>
        </w:rPr>
        <w:t>-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>- в процессе диалогов задавать вопросы, высказывать суждения, оценивать выступления участников;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ведения диалога и дискуссии; проявлять уважительное отношение к собеседнику;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планировать самостоятельно или с небольшой помощью учителя действия по решению учебной задачи;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 и операций.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осуществлять контроль процесса и результата своей деятельности;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объективно оценивать результаты своей деятельности, соотносить свою оценку с оценкой учителя;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оценивать целесообразность выбранных способов действия, при необходимости корректировать их.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- выполнять правила совместной деятельности: справедливо </w:t>
      </w:r>
      <w:proofErr w:type="spellStart"/>
      <w:r w:rsidRPr="00F97E3D">
        <w:rPr>
          <w:rFonts w:ascii="Liberation Serif" w:eastAsia="Calibri" w:hAnsi="Liberation Serif" w:cs="Times New Roman"/>
          <w:sz w:val="24"/>
          <w:szCs w:val="24"/>
        </w:rPr>
        <w:t>аспределять</w:t>
      </w:r>
      <w:proofErr w:type="spellEnd"/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работы.</w:t>
      </w:r>
    </w:p>
    <w:p w:rsidR="00021975" w:rsidRPr="00F97E3D" w:rsidRDefault="00021975" w:rsidP="00F97E3D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F97E3D" w:rsidRPr="00F97E3D" w:rsidRDefault="00F97E3D" w:rsidP="00F97E3D">
      <w:pPr>
        <w:numPr>
          <w:ilvl w:val="0"/>
          <w:numId w:val="20"/>
        </w:numPr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основ рационального поведения и обоснованного принятия решений;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умение решать в рамках изученного материала познавательные, в том числе практические задачи;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F97E3D" w:rsidRPr="00F97E3D" w:rsidRDefault="00F97E3D" w:rsidP="00F97E3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формирование навыков здорового и безопасного образа жизни на основе</w:t>
      </w:r>
    </w:p>
    <w:p w:rsidR="00F97E3D" w:rsidRPr="00F97E3D" w:rsidRDefault="00F97E3D" w:rsidP="00F97E3D">
      <w:pPr>
        <w:spacing w:after="0" w:line="240" w:lineRule="auto"/>
        <w:ind w:left="34" w:right="1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F97E3D" w:rsidRPr="00F97E3D" w:rsidRDefault="00F97E3D" w:rsidP="00F97E3D">
      <w:pPr>
        <w:numPr>
          <w:ilvl w:val="0"/>
          <w:numId w:val="20"/>
        </w:numPr>
        <w:spacing w:after="0" w:line="240" w:lineRule="auto"/>
        <w:ind w:right="1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2A7F3B" w:rsidRPr="00021975" w:rsidRDefault="002A7F3B" w:rsidP="00F97E3D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021975" w:rsidSect="003E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94085"/>
    <w:multiLevelType w:val="hybridMultilevel"/>
    <w:tmpl w:val="EBC0B09C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4CC"/>
    <w:multiLevelType w:val="hybridMultilevel"/>
    <w:tmpl w:val="FDA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346FF"/>
    <w:multiLevelType w:val="hybridMultilevel"/>
    <w:tmpl w:val="D7741F9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10BE"/>
    <w:multiLevelType w:val="hybridMultilevel"/>
    <w:tmpl w:val="165293B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B687F64"/>
    <w:multiLevelType w:val="hybridMultilevel"/>
    <w:tmpl w:val="FC04C15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25481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43943"/>
    <w:multiLevelType w:val="hybridMultilevel"/>
    <w:tmpl w:val="EA4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D436E"/>
    <w:multiLevelType w:val="hybridMultilevel"/>
    <w:tmpl w:val="40DCC7A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C0C5B"/>
    <w:multiLevelType w:val="hybridMultilevel"/>
    <w:tmpl w:val="408A42DC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B70C6"/>
    <w:multiLevelType w:val="hybridMultilevel"/>
    <w:tmpl w:val="52C2478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B568D"/>
    <w:multiLevelType w:val="hybridMultilevel"/>
    <w:tmpl w:val="62EED81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3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6"/>
  </w:num>
  <w:num w:numId="16">
    <w:abstractNumId w:val="19"/>
  </w:num>
  <w:num w:numId="17">
    <w:abstractNumId w:val="14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21975"/>
    <w:rsid w:val="00050354"/>
    <w:rsid w:val="001B1C79"/>
    <w:rsid w:val="001C4729"/>
    <w:rsid w:val="002324AA"/>
    <w:rsid w:val="00262ED9"/>
    <w:rsid w:val="002A0CFC"/>
    <w:rsid w:val="002A7F3B"/>
    <w:rsid w:val="003929BC"/>
    <w:rsid w:val="003E2494"/>
    <w:rsid w:val="005F1720"/>
    <w:rsid w:val="0076707C"/>
    <w:rsid w:val="00793926"/>
    <w:rsid w:val="008A48BC"/>
    <w:rsid w:val="0097137B"/>
    <w:rsid w:val="00BC2133"/>
    <w:rsid w:val="00C45DBE"/>
    <w:rsid w:val="00D059AF"/>
    <w:rsid w:val="00E6725F"/>
    <w:rsid w:val="00E83127"/>
    <w:rsid w:val="00F46BCD"/>
    <w:rsid w:val="00F9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Завуч</cp:lastModifiedBy>
  <cp:revision>8</cp:revision>
  <dcterms:created xsi:type="dcterms:W3CDTF">2020-12-07T06:41:00Z</dcterms:created>
  <dcterms:modified xsi:type="dcterms:W3CDTF">2022-12-02T13:49:00Z</dcterms:modified>
</cp:coreProperties>
</file>